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F6" w:rsidRDefault="00267DF6" w:rsidP="00267DF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беседы на тему:</w:t>
      </w:r>
    </w:p>
    <w:p w:rsidR="00267DF6" w:rsidRDefault="00267DF6" w:rsidP="00267DF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«Правила безопасности на водоёмах в летний период»</w:t>
      </w:r>
    </w:p>
    <w:p w:rsidR="00267DF6" w:rsidRDefault="00267DF6" w:rsidP="00267DF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(старшая группа)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b/>
          <w:sz w:val="28"/>
          <w:szCs w:val="28"/>
        </w:rPr>
        <w:t>Цель</w:t>
      </w:r>
      <w:r w:rsidRPr="00267DF6">
        <w:rPr>
          <w:rFonts w:ascii="Times New Roman" w:hAnsi="Times New Roman" w:cs="Times New Roman"/>
          <w:sz w:val="28"/>
          <w:szCs w:val="28"/>
        </w:rPr>
        <w:t>: Закрепить знания детей о правилах поведения на водоёмах в летнее время.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67DF6">
        <w:rPr>
          <w:rFonts w:ascii="Times New Roman" w:hAnsi="Times New Roman" w:cs="Times New Roman"/>
          <w:sz w:val="28"/>
          <w:szCs w:val="28"/>
        </w:rPr>
        <w:t>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Организация усвоения учащимися правил поведения и мер безопасности на воде.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Развитие коммуникативных умений детей - рассказывать, объяснять, слушать, задавать вопросы.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Развивать внимание, мышление, память, речь.</w:t>
      </w:r>
    </w:p>
    <w:p w:rsidR="00267DF6" w:rsidRDefault="00267DF6" w:rsidP="00267DF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Воспитывать чувство осторожности, ответственного поведения за свою жизнь и жизнь окружающих.</w:t>
      </w:r>
    </w:p>
    <w:p w:rsidR="000943BD" w:rsidRPr="000943BD" w:rsidRDefault="000943BD" w:rsidP="00267DF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0943BD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 w:rsidRPr="000943BD">
        <w:rPr>
          <w:color w:val="111111"/>
          <w:sz w:val="28"/>
          <w:szCs w:val="28"/>
          <w:shd w:val="clear" w:color="auto" w:fill="FFFFFF"/>
        </w:rPr>
        <w:t>: иллюстрация </w:t>
      </w:r>
      <w:r w:rsidRPr="000943B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«Дети на пруду»</w:t>
      </w:r>
      <w:r w:rsidRPr="000943BD">
        <w:rPr>
          <w:color w:val="111111"/>
          <w:sz w:val="28"/>
          <w:szCs w:val="28"/>
          <w:shd w:val="clear" w:color="auto" w:fill="FFFFFF"/>
        </w:rPr>
        <w:t>, ноутбук</w:t>
      </w:r>
      <w:r w:rsidRPr="000943BD">
        <w:rPr>
          <w:color w:val="111111"/>
          <w:sz w:val="28"/>
          <w:szCs w:val="28"/>
          <w:shd w:val="clear" w:color="auto" w:fill="FFFFFF"/>
        </w:rPr>
        <w:t>, на</w:t>
      </w:r>
      <w:r>
        <w:rPr>
          <w:color w:val="111111"/>
          <w:sz w:val="28"/>
          <w:szCs w:val="28"/>
          <w:shd w:val="clear" w:color="auto" w:fill="FFFFFF"/>
        </w:rPr>
        <w:t>дувные жилет, круг, нарукавники, картинки правила поведения на воде.</w:t>
      </w:r>
      <w:bookmarkStart w:id="0" w:name="_GoBack"/>
      <w:bookmarkEnd w:id="0"/>
    </w:p>
    <w:p w:rsidR="00267DF6" w:rsidRPr="00267DF6" w:rsidRDefault="00267DF6" w:rsidP="00267DF6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b/>
          <w:color w:val="111111"/>
          <w:sz w:val="28"/>
          <w:szCs w:val="28"/>
        </w:rPr>
      </w:pPr>
      <w:r w:rsidRPr="00267DF6">
        <w:rPr>
          <w:b/>
          <w:color w:val="111111"/>
          <w:sz w:val="28"/>
          <w:szCs w:val="28"/>
        </w:rPr>
        <w:t>Ход беседы:</w:t>
      </w:r>
    </w:p>
    <w:p w:rsidR="00177856" w:rsidRPr="00267DF6" w:rsidRDefault="00177856" w:rsidP="00267DF6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8"/>
          <w:szCs w:val="28"/>
        </w:rPr>
      </w:pPr>
      <w:r w:rsidRPr="00267DF6">
        <w:rPr>
          <w:color w:val="111111"/>
          <w:sz w:val="28"/>
          <w:szCs w:val="28"/>
        </w:rPr>
        <w:t>Ребята, сегодня я хочу с вами поговорить о таком замечательном времени года, как лето. Вы любите лето? Почему? (Летом тепло, ярко светит солнышко, в лесу зреют вкусные ягоды, цветут красивые цветы).</w:t>
      </w:r>
    </w:p>
    <w:p w:rsidR="00177856" w:rsidRPr="00267DF6" w:rsidRDefault="00177856" w:rsidP="00267DF6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8"/>
          <w:szCs w:val="28"/>
        </w:rPr>
      </w:pPr>
      <w:r w:rsidRPr="00267DF6">
        <w:rPr>
          <w:color w:val="111111"/>
          <w:sz w:val="28"/>
          <w:szCs w:val="28"/>
        </w:rPr>
        <w:t>– Во что вы любите играть летом? (Догонялки, прыгать на скакалках, играть с мячом, кататься на роликах, велосипеде, купаться в водоеме).</w:t>
      </w:r>
    </w:p>
    <w:p w:rsidR="00177856" w:rsidRPr="00267DF6" w:rsidRDefault="00177856" w:rsidP="00267DF6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8"/>
          <w:szCs w:val="28"/>
        </w:rPr>
      </w:pPr>
      <w:r w:rsidRPr="00267DF6">
        <w:rPr>
          <w:color w:val="111111"/>
          <w:sz w:val="28"/>
          <w:szCs w:val="28"/>
        </w:rPr>
        <w:t>– Жаркий солнечный летний день очень приятно провести у реки или озера. Поплескаться, поплавать и позагорать на теплом песочке.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Кажется, а что ничего плохого произойти не может. Но это не так. Вода может быть ОПАСНОЙ.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 xml:space="preserve">-Как вы думаете почему вода может быть опасной? </w:t>
      </w:r>
      <w:proofErr w:type="gramStart"/>
      <w:r w:rsidRPr="00267DF6">
        <w:rPr>
          <w:color w:val="333333"/>
          <w:sz w:val="28"/>
          <w:szCs w:val="28"/>
        </w:rPr>
        <w:t>( ответы</w:t>
      </w:r>
      <w:proofErr w:type="gramEnd"/>
      <w:r w:rsidRPr="00267DF6">
        <w:rPr>
          <w:color w:val="333333"/>
          <w:sz w:val="28"/>
          <w:szCs w:val="28"/>
        </w:rPr>
        <w:t xml:space="preserve"> детей)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Поэтому, прежде чем пойти на речку, озеро или море, все должны знать правила поведения на водоёме.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Правила поведения на воде.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Существуют правила безопасного поведения на воде, которые должен знать каждый.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Давайте мы с вами о них поговорим.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– Как вы думаете в любом пруду, реке, озере можно купаться? (Нет)</w:t>
      </w:r>
    </w:p>
    <w:p w:rsidR="00267DF6" w:rsidRDefault="00267DF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</w:t>
      </w:r>
      <w:r w:rsidRPr="00267DF6">
        <w:rPr>
          <w:b/>
          <w:color w:val="333333"/>
          <w:sz w:val="28"/>
          <w:szCs w:val="28"/>
        </w:rPr>
        <w:t>равило №1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Убедись, что в водоеме можно купаться, прежде чем зайти в него.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b/>
          <w:bCs/>
          <w:color w:val="333333"/>
          <w:sz w:val="28"/>
          <w:szCs w:val="28"/>
        </w:rPr>
        <w:t>Правило №2: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Заходить в воду и купаться можно только в сопровождении взрослых.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- Как вы думаете, почему? (Под присмотром взрослых с детьми не случится беда)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b/>
          <w:bCs/>
          <w:color w:val="333333"/>
          <w:sz w:val="28"/>
          <w:szCs w:val="28"/>
        </w:rPr>
        <w:t>Правило №3: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lastRenderedPageBreak/>
        <w:t>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b/>
          <w:bCs/>
          <w:color w:val="333333"/>
          <w:sz w:val="28"/>
          <w:szCs w:val="28"/>
        </w:rPr>
        <w:t>Правило №4: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b/>
          <w:bCs/>
          <w:color w:val="333333"/>
          <w:sz w:val="28"/>
          <w:szCs w:val="28"/>
        </w:rPr>
        <w:t>Правило №5: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Нельзя прыгать в воду и нырять, потому что под водой могут быть коряги, камни, битое стекло. Можно пораниться, удариться и утонуть.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b/>
          <w:bCs/>
          <w:color w:val="333333"/>
          <w:sz w:val="28"/>
          <w:szCs w:val="28"/>
        </w:rPr>
        <w:t>Правило №6.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Нельзя заплывать далеко от берега на надувных матрасах. Матрас может зацепиться за корягу и лопнуть.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b/>
          <w:bCs/>
          <w:color w:val="333333"/>
          <w:sz w:val="28"/>
          <w:szCs w:val="28"/>
        </w:rPr>
        <w:t>Правило №7.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</w:p>
    <w:p w:rsidR="00177856" w:rsidRPr="00267DF6" w:rsidRDefault="00267DF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все дети ещё умеют плавать</w:t>
      </w:r>
      <w:r w:rsidR="00177856" w:rsidRPr="00267DF6">
        <w:rPr>
          <w:color w:val="333333"/>
          <w:sz w:val="28"/>
          <w:szCs w:val="28"/>
        </w:rPr>
        <w:t>, для этого придумали спасательные средства, которые накачивают воздухом. Они помогают удержать человека на воде, не дают утонуть.</w:t>
      </w:r>
      <w:r>
        <w:rPr>
          <w:color w:val="333333"/>
          <w:sz w:val="28"/>
          <w:szCs w:val="28"/>
        </w:rPr>
        <w:t xml:space="preserve"> </w:t>
      </w:r>
      <w:r w:rsidR="00177856" w:rsidRPr="00267DF6">
        <w:rPr>
          <w:color w:val="333333"/>
          <w:sz w:val="28"/>
          <w:szCs w:val="28"/>
        </w:rPr>
        <w:t>Если ты не умеешь плавать, то обязательно надевай круг, нарукавники или надувной жилет. Давайте примерим наших помощников?!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Правильно пользуйтесь надувными средствами: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Жилет нужно застегнуть.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Надувной круг надеть на талию.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  <w:r w:rsidRPr="00267DF6">
        <w:rPr>
          <w:color w:val="333333"/>
          <w:sz w:val="28"/>
          <w:szCs w:val="28"/>
        </w:rPr>
        <w:t>Нарукавники надеть на руки той частью вверх, которая наполнена воздухом.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  <w:shd w:val="clear" w:color="auto" w:fill="FFFFFF"/>
        </w:rPr>
      </w:pPr>
      <w:r w:rsidRPr="00267DF6">
        <w:rPr>
          <w:color w:val="333333"/>
          <w:sz w:val="28"/>
          <w:szCs w:val="28"/>
          <w:shd w:val="clear" w:color="auto" w:fill="FFFFFF"/>
        </w:rPr>
        <w:t>А сейчас мы с вами поиграем в игру и проверим как вы усвоили правила безопасности</w:t>
      </w:r>
      <w:r w:rsidR="00267DF6" w:rsidRPr="00267DF6">
        <w:rPr>
          <w:color w:val="333333"/>
          <w:sz w:val="28"/>
          <w:szCs w:val="28"/>
          <w:shd w:val="clear" w:color="auto" w:fill="FFFFFF"/>
        </w:rPr>
        <w:t>.</w:t>
      </w:r>
    </w:p>
    <w:p w:rsidR="00267DF6" w:rsidRPr="00267DF6" w:rsidRDefault="00267DF6" w:rsidP="00267DF6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b/>
          <w:bCs/>
          <w:color w:val="000000"/>
          <w:sz w:val="28"/>
          <w:szCs w:val="28"/>
        </w:rPr>
        <w:t>«Закончи предложение»</w:t>
      </w:r>
      <w:r w:rsidRPr="00267DF6">
        <w:rPr>
          <w:color w:val="000000"/>
          <w:sz w:val="28"/>
          <w:szCs w:val="28"/>
        </w:rPr>
        <w:t>. Я буду начинать читать правило, а вы его будете заканчивать, подбирая нужные слова.</w:t>
      </w:r>
    </w:p>
    <w:p w:rsidR="00267DF6" w:rsidRPr="00267DF6" w:rsidRDefault="00267DF6" w:rsidP="00267DF6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Нельзя приходить к воде… Без взрослых.</w:t>
      </w:r>
    </w:p>
    <w:p w:rsidR="00267DF6" w:rsidRPr="00267DF6" w:rsidRDefault="00267DF6" w:rsidP="00267DF6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Нельзя заходить купаться на глубокое… Место.</w:t>
      </w:r>
    </w:p>
    <w:p w:rsidR="00267DF6" w:rsidRPr="00267DF6" w:rsidRDefault="00267DF6" w:rsidP="00267DF6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Нельзя купаться в незнакомых… Местах.</w:t>
      </w:r>
    </w:p>
    <w:p w:rsidR="00267DF6" w:rsidRPr="00267DF6" w:rsidRDefault="00267DF6" w:rsidP="00267DF6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Нельзя купаться в местах, где купание…Запрещено.</w:t>
      </w:r>
    </w:p>
    <w:p w:rsidR="00267DF6" w:rsidRPr="00267DF6" w:rsidRDefault="00267DF6" w:rsidP="00267DF6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Нельзя заплывать за…Буйки.</w:t>
      </w:r>
    </w:p>
    <w:p w:rsidR="00267DF6" w:rsidRPr="00267DF6" w:rsidRDefault="00267DF6" w:rsidP="00267DF6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Нельзя купаться после долгого загорания…На солнце.</w:t>
      </w:r>
    </w:p>
    <w:p w:rsidR="00267DF6" w:rsidRPr="00267DF6" w:rsidRDefault="00267DF6" w:rsidP="00267DF6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- Молодцы, ребята. Справились с заданием.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67DF6">
        <w:rPr>
          <w:rFonts w:ascii="Times New Roman" w:hAnsi="Times New Roman" w:cs="Times New Roman"/>
          <w:b/>
          <w:sz w:val="28"/>
          <w:szCs w:val="28"/>
        </w:rPr>
        <w:t>Игра «Подбери пару»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Детям предъявляется стихотворный текст с описанием ситуации, необходимо подобрать нужную картинку.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1. На высоком берегу,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Дети не играйте!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Из-под ног уйти земля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Может, так и знайте!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И с обрыва прямо вниз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В воду полетите…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И останется кричать: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«Люди, помогите!»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lastRenderedPageBreak/>
        <w:t>2. И большим, и детям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Хочется сказать: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В незнакомом месте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Вам нельзя нырять!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Может очень мелкой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Речка оказаться…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А в песок опасно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Головой втыкаться!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Сучья, камни, стёкла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Спрятались на дне –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Их заметить сложно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В водной глубине…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3. Если развлекаться будешь на воде,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Проследи, чтоб шутка не вела к беде…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Не топи другого – может оказаться,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Что воды случится другу наглотаться,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Он запаникует, вырываться станет –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И тебя с собою под воду затянет!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И игра такая грустно завершится…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Мы вам не желаем в речке утопиться!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4. Катятся волны от лодок с судами…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Спорить не стоит с такими волнами!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Ты по возможности их избегай,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Близко к корабликам не подплывай: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Сверху пловца разглядеть очень сложно,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Затормозить на воде невозможно: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Может водой с головою накрыть,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Может дыхание перехватить…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Будет печальным финал, вероятно: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Вряд ли ты сможешь вернуться обратно…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5. Пляж буйками окружён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От судов, коряг и волн.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Значит, можно здесь купаться,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Ничего не опасаться.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Веселитесь, как хотите,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Но, пожалуйста, учтите: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Чтобы жизнь не потерять –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За буйки не заплывать!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6. Не надо безобразничать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И делать дырки в круге;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Не стоит жизнью рисковать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Ни другу, ни подруге.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Но если ты, но если ты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Шалун и злой проказник –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Недалеко и до беды: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lastRenderedPageBreak/>
        <w:t>Дырявый круг опасен.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7. Весело качаться детям на волнах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На цветных матрасах, надувных кругах.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Только непременно вы должны узнать: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Далеко не надо в воду заплывать!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Может прохудиться круг или матрас…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Кто спасти успеет из пучины вас?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И перевернуться на волнах легко…</w:t>
      </w:r>
    </w:p>
    <w:p w:rsidR="00267DF6" w:rsidRPr="00267DF6" w:rsidRDefault="00267DF6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267DF6">
        <w:rPr>
          <w:rFonts w:ascii="Times New Roman" w:hAnsi="Times New Roman" w:cs="Times New Roman"/>
          <w:sz w:val="28"/>
          <w:szCs w:val="28"/>
        </w:rPr>
        <w:t>Так что не советуем плавать далеко!</w:t>
      </w:r>
    </w:p>
    <w:p w:rsidR="00267DF6" w:rsidRPr="00267DF6" w:rsidRDefault="00267DF6" w:rsidP="00267DF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</w:p>
    <w:p w:rsidR="00267DF6" w:rsidRPr="00267DF6" w:rsidRDefault="00267DF6" w:rsidP="00267DF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b/>
          <w:bCs/>
          <w:color w:val="000000"/>
          <w:sz w:val="28"/>
          <w:szCs w:val="28"/>
        </w:rPr>
        <w:t>Просмотр мультфильма «Уроки безопасности тётушки Совы – Водоёмы»</w:t>
      </w:r>
    </w:p>
    <w:p w:rsidR="00267DF6" w:rsidRPr="00267DF6" w:rsidRDefault="00267DF6" w:rsidP="00267DF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Обсуждение поведения героя.</w:t>
      </w:r>
    </w:p>
    <w:p w:rsidR="00267DF6" w:rsidRPr="00267DF6" w:rsidRDefault="00267DF6" w:rsidP="00267DF6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000000"/>
          <w:sz w:val="28"/>
          <w:szCs w:val="28"/>
        </w:rPr>
      </w:pPr>
      <w:r w:rsidRPr="00267DF6">
        <w:rPr>
          <w:color w:val="000000"/>
          <w:sz w:val="28"/>
          <w:szCs w:val="28"/>
        </w:rPr>
        <w:t>Итак, ребята, о чем мы с вами беседовали? </w:t>
      </w:r>
      <w:r w:rsidRPr="00267DF6">
        <w:rPr>
          <w:i/>
          <w:iCs/>
          <w:color w:val="000000"/>
          <w:sz w:val="28"/>
          <w:szCs w:val="28"/>
        </w:rPr>
        <w:t>(О правилах поведения на воде) </w:t>
      </w:r>
      <w:r w:rsidRPr="00267DF6">
        <w:rPr>
          <w:color w:val="000000"/>
          <w:sz w:val="28"/>
          <w:szCs w:val="28"/>
        </w:rPr>
        <w:t>Теперь вы знаете правила поведения на воде. Молодцы, теперь вы никогда не попадете в беду.</w:t>
      </w:r>
    </w:p>
    <w:p w:rsidR="00177856" w:rsidRPr="00267DF6" w:rsidRDefault="00177856" w:rsidP="00267DF6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color w:val="333333"/>
          <w:sz w:val="28"/>
          <w:szCs w:val="28"/>
        </w:rPr>
      </w:pPr>
    </w:p>
    <w:p w:rsidR="00B43909" w:rsidRPr="00267DF6" w:rsidRDefault="00B43909" w:rsidP="00267DF6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B43909" w:rsidRPr="0026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56"/>
    <w:rsid w:val="000943BD"/>
    <w:rsid w:val="00177856"/>
    <w:rsid w:val="00267DF6"/>
    <w:rsid w:val="00B4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A93E"/>
  <w15:chartTrackingRefBased/>
  <w15:docId w15:val="{D07889E9-9670-4F80-8C68-B06AF88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dcterms:created xsi:type="dcterms:W3CDTF">2021-07-22T07:21:00Z</dcterms:created>
  <dcterms:modified xsi:type="dcterms:W3CDTF">2021-07-22T07:47:00Z</dcterms:modified>
</cp:coreProperties>
</file>