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9C" w:rsidRPr="00696F9C" w:rsidRDefault="00696F9C" w:rsidP="00696F9C">
      <w:pPr>
        <w:spacing w:after="0" w:line="240" w:lineRule="auto"/>
        <w:jc w:val="center"/>
        <w:rPr>
          <w:rFonts w:ascii="Times New Roman" w:hAnsi="Times New Roman" w:cs="Times New Roman"/>
          <w:sz w:val="28"/>
          <w:szCs w:val="28"/>
        </w:rPr>
      </w:pPr>
      <w:r w:rsidRPr="00696F9C">
        <w:rPr>
          <w:rFonts w:ascii="Times New Roman" w:hAnsi="Times New Roman" w:cs="Times New Roman"/>
          <w:sz w:val="28"/>
          <w:szCs w:val="28"/>
        </w:rPr>
        <w:t>Федеральный закон от 06.03.2006 г. № 35-ФЗ</w:t>
      </w:r>
    </w:p>
    <w:p w:rsidR="00696F9C" w:rsidRPr="00696F9C" w:rsidRDefault="00696F9C" w:rsidP="00696F9C">
      <w:pPr>
        <w:spacing w:after="0" w:line="240" w:lineRule="auto"/>
        <w:jc w:val="center"/>
        <w:rPr>
          <w:rFonts w:ascii="Times New Roman" w:hAnsi="Times New Roman" w:cs="Times New Roman"/>
          <w:sz w:val="28"/>
          <w:szCs w:val="28"/>
        </w:rPr>
      </w:pPr>
      <w:r w:rsidRPr="00696F9C">
        <w:rPr>
          <w:rFonts w:ascii="Times New Roman" w:hAnsi="Times New Roman" w:cs="Times New Roman"/>
          <w:sz w:val="28"/>
          <w:szCs w:val="28"/>
        </w:rPr>
        <w:t>О противодействии терроризму</w:t>
      </w:r>
    </w:p>
    <w:p w:rsidR="00696F9C" w:rsidRPr="00696F9C" w:rsidRDefault="00696F9C" w:rsidP="00696F9C">
      <w:pPr>
        <w:spacing w:after="0" w:line="240" w:lineRule="auto"/>
        <w:jc w:val="center"/>
        <w:rPr>
          <w:rFonts w:ascii="Times New Roman" w:hAnsi="Times New Roman" w:cs="Times New Roman"/>
          <w:sz w:val="28"/>
          <w:szCs w:val="28"/>
        </w:rPr>
      </w:pP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ind w:left="4200" w:right="4200" w:hanging="2924"/>
        <w:jc w:val="center"/>
        <w:outlineLvl w:val="3"/>
        <w:rPr>
          <w:rFonts w:ascii="Times New Roman" w:eastAsia="Times New Roman" w:hAnsi="Times New Roman" w:cs="Times New Roman"/>
          <w:color w:val="2AC1A0"/>
          <w:sz w:val="28"/>
          <w:szCs w:val="28"/>
          <w:lang w:eastAsia="ru-RU"/>
        </w:rPr>
      </w:pPr>
      <w:r w:rsidRPr="00696F9C">
        <w:rPr>
          <w:rFonts w:ascii="Times New Roman" w:eastAsia="Times New Roman" w:hAnsi="Times New Roman" w:cs="Times New Roman"/>
          <w:color w:val="2AC1A0"/>
          <w:sz w:val="28"/>
          <w:szCs w:val="28"/>
          <w:lang w:eastAsia="ru-RU"/>
        </w:rPr>
        <w:t>РОССИЙСКАЯ ФЕДЕРАЦИЯ</w:t>
      </w:r>
    </w:p>
    <w:p w:rsidR="00696F9C" w:rsidRPr="00696F9C" w:rsidRDefault="00696F9C" w:rsidP="00696F9C">
      <w:pPr>
        <w:spacing w:after="0" w:line="240" w:lineRule="auto"/>
        <w:ind w:hanging="2924"/>
        <w:jc w:val="center"/>
        <w:rPr>
          <w:rFonts w:ascii="Times New Roman" w:eastAsia="Times New Roman" w:hAnsi="Times New Roman" w:cs="Times New Roman"/>
          <w:color w:val="020C22"/>
          <w:sz w:val="28"/>
          <w:szCs w:val="28"/>
          <w:lang w:eastAsia="ru-RU"/>
        </w:rPr>
      </w:pPr>
    </w:p>
    <w:p w:rsidR="00696F9C" w:rsidRPr="00696F9C" w:rsidRDefault="00696F9C" w:rsidP="00696F9C">
      <w:pPr>
        <w:spacing w:after="0" w:line="240" w:lineRule="auto"/>
        <w:ind w:left="4200" w:right="4200" w:hanging="2924"/>
        <w:jc w:val="center"/>
        <w:outlineLvl w:val="3"/>
        <w:rPr>
          <w:rFonts w:ascii="Times New Roman" w:eastAsia="Times New Roman" w:hAnsi="Times New Roman" w:cs="Times New Roman"/>
          <w:color w:val="2AC1A0"/>
          <w:sz w:val="28"/>
          <w:szCs w:val="28"/>
          <w:lang w:eastAsia="ru-RU"/>
        </w:rPr>
      </w:pPr>
      <w:r w:rsidRPr="00696F9C">
        <w:rPr>
          <w:rFonts w:ascii="Times New Roman" w:eastAsia="Times New Roman" w:hAnsi="Times New Roman" w:cs="Times New Roman"/>
          <w:color w:val="2AC1A0"/>
          <w:sz w:val="28"/>
          <w:szCs w:val="28"/>
          <w:lang w:eastAsia="ru-RU"/>
        </w:rPr>
        <w:t>ФЕДЕРАЛЬНЫЙ ЗАКОН</w:t>
      </w:r>
    </w:p>
    <w:p w:rsidR="00696F9C" w:rsidRPr="00696F9C" w:rsidRDefault="00696F9C" w:rsidP="00696F9C">
      <w:pPr>
        <w:spacing w:after="0" w:line="240" w:lineRule="auto"/>
        <w:ind w:hanging="2924"/>
        <w:jc w:val="center"/>
        <w:rPr>
          <w:rFonts w:ascii="Times New Roman" w:eastAsia="Times New Roman" w:hAnsi="Times New Roman" w:cs="Times New Roman"/>
          <w:color w:val="020C22"/>
          <w:sz w:val="28"/>
          <w:szCs w:val="28"/>
          <w:lang w:eastAsia="ru-RU"/>
        </w:rPr>
      </w:pPr>
    </w:p>
    <w:p w:rsidR="00696F9C" w:rsidRPr="00696F9C" w:rsidRDefault="00696F9C" w:rsidP="00696F9C">
      <w:pPr>
        <w:spacing w:after="0" w:line="240" w:lineRule="auto"/>
        <w:ind w:left="4200" w:right="4200" w:hanging="2924"/>
        <w:jc w:val="center"/>
        <w:outlineLvl w:val="3"/>
        <w:rPr>
          <w:rFonts w:ascii="Times New Roman" w:eastAsia="Times New Roman" w:hAnsi="Times New Roman" w:cs="Times New Roman"/>
          <w:color w:val="2AC1A0"/>
          <w:sz w:val="28"/>
          <w:szCs w:val="28"/>
          <w:lang w:eastAsia="ru-RU"/>
        </w:rPr>
      </w:pPr>
      <w:r w:rsidRPr="00696F9C">
        <w:rPr>
          <w:rFonts w:ascii="Times New Roman" w:eastAsia="Times New Roman" w:hAnsi="Times New Roman" w:cs="Times New Roman"/>
          <w:color w:val="2AC1A0"/>
          <w:sz w:val="28"/>
          <w:szCs w:val="28"/>
          <w:lang w:eastAsia="ru-RU"/>
        </w:rPr>
        <w:t>О противодействии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Принят Государственной Думой                              26 февраля 2006 года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Одобрен Советом Федерации                                   1 марта 2006 года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ind w:left="1985" w:right="4200" w:hanging="1365"/>
        <w:outlineLvl w:val="3"/>
        <w:rPr>
          <w:rFonts w:ascii="Times New Roman" w:eastAsia="Times New Roman" w:hAnsi="Times New Roman" w:cs="Times New Roman"/>
          <w:color w:val="2AC1A0"/>
          <w:sz w:val="28"/>
          <w:szCs w:val="28"/>
          <w:lang w:eastAsia="ru-RU"/>
        </w:rPr>
      </w:pPr>
      <w:bookmarkStart w:id="0" w:name="_GoBack"/>
      <w:r w:rsidRPr="00696F9C">
        <w:rPr>
          <w:rFonts w:ascii="Times New Roman" w:eastAsia="Times New Roman" w:hAnsi="Times New Roman" w:cs="Times New Roman"/>
          <w:color w:val="2AC1A0"/>
          <w:sz w:val="28"/>
          <w:szCs w:val="28"/>
          <w:lang w:eastAsia="ru-RU"/>
        </w:rPr>
        <w:t>(В редакции федеральных законов от 27.07.2006 № 153-ФЗ, от 08.11.2008 № 203-ФЗ, от 22.12.2008 № 272-ФЗ, от 30.12.2008 № 321-ФЗ, от 27.07.2010 № 197-ФЗ, от 28.12.2010 № 404-ФЗ, от 03.05.2011 № 96-ФЗ, от 08.11.2011 № 309-ФЗ, от 23.07.2013 № 208-ФЗ, от 02.11.2013 № 302-ФЗ, от 05.05.2014 № 130-ФЗ, от 04.06.2014 № 145-ФЗ, от 28.06.2014 № 179-ФЗ, от 31.12.2014 № 505-ФЗ, от 03.07.2016 № 227-ФЗ, от 06.07.2016 № 374-ФЗ, от 18.04.2018 № 82-ФЗ, от 18.03.2020 № 54-ФЗ, от 08.12.2020 № 429-ФЗ, от 26.05.2021 № 155-ФЗ)</w:t>
      </w:r>
    </w:p>
    <w:bookmarkEnd w:id="0"/>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 Правовая основа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 Основные принципы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Противодействие терроризму в Российской Федерации основывается на следующих основных принципах:</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обеспечение и защита основных прав и свобод человека и гражданина;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законность;</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приоритет защиты прав и законных интересов лиц, подвергающихся террористической опасности;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неотвратимость наказания за осуществление террористической деятельности;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7) приоритет мер предупреждения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8) единоначалие в руководстве привлекаемыми силами и средствами при проведении контртеррористических операций;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9) сочетание гласных и негласных методов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11) недопустимость политических уступок террористам;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12) минимизация и (или) ликвидация последствий проявлений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13) соразмерность мер противодействия терроризму степени террористической опасности.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3. Основные понятия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В настоящем Федеральном законе используются следующие основные понятия: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w:t>
      </w:r>
      <w:r w:rsidRPr="00696F9C">
        <w:rPr>
          <w:rFonts w:ascii="Times New Roman" w:eastAsia="Times New Roman" w:hAnsi="Times New Roman" w:cs="Times New Roman"/>
          <w:color w:val="020C22"/>
          <w:sz w:val="28"/>
          <w:szCs w:val="28"/>
          <w:lang w:eastAsia="ru-RU"/>
        </w:rPr>
        <w:lastRenderedPageBreak/>
        <w:t>устрашением населения и (или) иными формами противоправных насильственных действий;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террористическая деятельность - деятельность, включающая в себя: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а) организацию, планирование, подготовку, финансирование и реализацию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б) подстрекательство к террористическому акту;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г) вербовку, вооружение, обучение и использование террористов;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д) информационное или иное пособничество в планировании, подготовке или реализации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05.05.2014 № 130-ФЗ)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23.07.2013 № 208-ФЗ)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б) выявлению, предупреждению, пресечению, раскрытию и расследованию террористического акта (борьба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в) минимизации и (или) ликвидации последствий проявлений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w:t>
      </w:r>
      <w:r w:rsidRPr="00696F9C">
        <w:rPr>
          <w:rFonts w:ascii="Times New Roman" w:eastAsia="Times New Roman" w:hAnsi="Times New Roman" w:cs="Times New Roman"/>
          <w:color w:val="020C22"/>
          <w:sz w:val="28"/>
          <w:szCs w:val="28"/>
          <w:lang w:eastAsia="ru-RU"/>
        </w:rPr>
        <w:lastRenderedPageBreak/>
        <w:t>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(Пункт введен - Федеральный закон от 23.07.2013 № 208-ФЗ)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26.05.2021 № 155-ФЗ)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4. Международное сотрудничество Российской Федерации в области борьбы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5. Организационные основы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Президент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определяет основные направления государственной политики в области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(Часть в редакции Федерального закона от 27.07.2006 № 153-ФЗ)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Правительство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(Пункт введен - Федеральный закон от 23.07.2013 № 208-ФЗ)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(Пункт введен - Федеральный закон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(Часть введена - Федеральный закон от 23.07.2013 № 208-ФЗ)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w:t>
      </w:r>
      <w:r w:rsidRPr="00696F9C">
        <w:rPr>
          <w:rFonts w:ascii="Times New Roman" w:eastAsia="Times New Roman" w:hAnsi="Times New Roman" w:cs="Times New Roman"/>
          <w:color w:val="020C22"/>
          <w:sz w:val="28"/>
          <w:szCs w:val="28"/>
          <w:lang w:eastAsia="ru-RU"/>
        </w:rPr>
        <w:lastRenderedPageBreak/>
        <w:t>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федеральных законов от 02.11.2013 № 302-ФЗ;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(Часть введена - Федеральный закон от 06.07.2016 № 374-ФЗ; в редакции Федерального закона от 18.04.2018 № 82-ФЗ)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41 настоящей статьи, могут устанавливаться уровни террористической опасности, предусматривающие </w:t>
      </w:r>
      <w:r w:rsidRPr="00696F9C">
        <w:rPr>
          <w:rFonts w:ascii="Times New Roman" w:eastAsia="Times New Roman" w:hAnsi="Times New Roman" w:cs="Times New Roman"/>
          <w:color w:val="020C22"/>
          <w:sz w:val="28"/>
          <w:szCs w:val="28"/>
          <w:lang w:eastAsia="ru-RU"/>
        </w:rPr>
        <w:lastRenderedPageBreak/>
        <w:t>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(Часть введена - Федеральный закон от 03.05.2011 № 96-ФЗ; в редакции Федерального закона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51. Полномочия органов исполнительной власти субъектов Российской Федерации в области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организует деятельность сформированного в соответствии с частью 41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18.04.2018 № 82-ФЗ)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осуществляет иные полномочия по участию в профилактике терроризма, а также в минимизации и (или) ликвидации последствий его проявлений. (Пункт введен - Федеральный закон от 18.04.2018 № 82-ФЗ)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Высший исполнительный орган государственной власти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w:t>
      </w:r>
      <w:r w:rsidRPr="00696F9C">
        <w:rPr>
          <w:rFonts w:ascii="Times New Roman" w:eastAsia="Times New Roman" w:hAnsi="Times New Roman" w:cs="Times New Roman"/>
          <w:color w:val="020C22"/>
          <w:sz w:val="28"/>
          <w:szCs w:val="28"/>
          <w:lang w:eastAsia="ru-RU"/>
        </w:rPr>
        <w:lastRenderedPageBreak/>
        <w:t>вреда, причиненного физическим и юридическим лицам в результате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введена - Федеральный закон от 05.05.2014 № 130-ФЗ)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52. Полномочия органов местного самоуправления в области противодействия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4) обеспечивают выполнение требований к антитеррористической защищенности объектов, находящихся в муниципальной собственности или в ведении </w:t>
      </w:r>
      <w:proofErr w:type="spellStart"/>
      <w:r w:rsidRPr="00696F9C">
        <w:rPr>
          <w:rFonts w:ascii="Times New Roman" w:eastAsia="Times New Roman" w:hAnsi="Times New Roman" w:cs="Times New Roman"/>
          <w:color w:val="020C22"/>
          <w:sz w:val="28"/>
          <w:szCs w:val="28"/>
          <w:lang w:eastAsia="ru-RU"/>
        </w:rPr>
        <w:t>орга</w:t>
      </w:r>
      <w:proofErr w:type="spellEnd"/>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нов местного самоуправления;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введена - Федеральный закон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6. Применение Вооруженных Сил Российской Федерации в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В борьбе с терроризмом Вооруженные Силы Российской Федерации могут применяться для: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пресечения полетов воздушных судов, используемых для совершения террористического акта либо захваченных террористами;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участия в проведении контртеррористической операции в порядке, предусмотренном настоящим Федеральным законом;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пресечения международной террористической деятельности за пределами территории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7. Пресечение террористических актов в воздушной среде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w:t>
      </w:r>
      <w:r w:rsidRPr="00696F9C">
        <w:rPr>
          <w:rFonts w:ascii="Times New Roman" w:eastAsia="Times New Roman" w:hAnsi="Times New Roman" w:cs="Times New Roman"/>
          <w:color w:val="020C22"/>
          <w:sz w:val="28"/>
          <w:szCs w:val="28"/>
          <w:lang w:eastAsia="ru-RU"/>
        </w:rPr>
        <w:lastRenderedPageBreak/>
        <w:t>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9. Участие Вооруженных Сил Российской Федерации в проведении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применения вооружения с территории Российской Федерации против находящихся за ее пределами террористов и (или) их баз;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5. (Часть утратила силу - Федеральный закон от 27.07.2006 № 153-ФЗ)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Решение об отзыве формирований Вооруженных Сил Российской Федерации принимается Президентом Российской Федерации в случае: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выполнения ими поставленных задач по пресечению международной террористической деятельности;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нецелесообразности их дальнейшего пребывания за пределами территории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11. Правовой режим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w:t>
      </w:r>
      <w:r w:rsidRPr="00696F9C">
        <w:rPr>
          <w:rFonts w:ascii="Times New Roman" w:eastAsia="Times New Roman" w:hAnsi="Times New Roman" w:cs="Times New Roman"/>
          <w:color w:val="020C22"/>
          <w:sz w:val="28"/>
          <w:szCs w:val="28"/>
          <w:lang w:eastAsia="ru-RU"/>
        </w:rPr>
        <w:lastRenderedPageBreak/>
        <w:t>может вводиться правовой режим контртеррористической операции на период ее проведения.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удаление физических лиц с отдельных участков местности и объектов, а также отбуксировка транспортных средств;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7) приостановление оказания услуг связи юридическим и физическим лицам или ограничение использования сетей связи и средств связи;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9) введение карантина, проведение санитарно-противоэпидемических, ветеринарных и других карантинных мероприятий;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10) ограничение движения транспортных средств и пешеходов на улицах, дорогах, отдельных участках местности и объектах;</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14) ограничение или приостановление частной детективной и охранной деятельности. (Пункт введен - Федеральный закон от 22.12.2008 № 272-ФЗ)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w:t>
      </w:r>
      <w:proofErr w:type="gramStart"/>
      <w:r w:rsidRPr="00696F9C">
        <w:rPr>
          <w:rFonts w:ascii="Times New Roman" w:eastAsia="Times New Roman" w:hAnsi="Times New Roman" w:cs="Times New Roman"/>
          <w:color w:val="020C22"/>
          <w:sz w:val="28"/>
          <w:szCs w:val="28"/>
          <w:lang w:eastAsia="ru-RU"/>
        </w:rPr>
        <w:t>отдельные меры</w:t>
      </w:r>
      <w:proofErr w:type="gramEnd"/>
      <w:r w:rsidRPr="00696F9C">
        <w:rPr>
          <w:rFonts w:ascii="Times New Roman" w:eastAsia="Times New Roman" w:hAnsi="Times New Roman" w:cs="Times New Roman"/>
          <w:color w:val="020C22"/>
          <w:sz w:val="28"/>
          <w:szCs w:val="28"/>
          <w:lang w:eastAsia="ru-RU"/>
        </w:rPr>
        <w:t xml:space="preserve"> и временные ограничения.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(Часть введена - Федеральный закон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Статья 12. Условия проведения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13. Руководство контртеррористической операцией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Руководитель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3) отдает распоряжения оперативному штабу о подготовке расчетов и предложений по проведению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(В редакции Федерального закона от 03.07.2016 № 227-ФЗ)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8) реализует иные полномочия по руководству контртеррористической операцией.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14. Компетенция оперативного штаба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 Руководитель оперативного штаба и его </w:t>
      </w:r>
      <w:proofErr w:type="spellStart"/>
      <w:r w:rsidRPr="00696F9C">
        <w:rPr>
          <w:rFonts w:ascii="Times New Roman" w:eastAsia="Times New Roman" w:hAnsi="Times New Roman" w:cs="Times New Roman"/>
          <w:color w:val="020C22"/>
          <w:sz w:val="28"/>
          <w:szCs w:val="28"/>
          <w:lang w:eastAsia="ru-RU"/>
        </w:rPr>
        <w:t>соста</w:t>
      </w:r>
      <w:proofErr w:type="spellEnd"/>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proofErr w:type="gramStart"/>
      <w:r w:rsidRPr="00696F9C">
        <w:rPr>
          <w:rFonts w:ascii="Times New Roman" w:eastAsia="Times New Roman" w:hAnsi="Times New Roman" w:cs="Times New Roman"/>
          <w:color w:val="020C22"/>
          <w:sz w:val="28"/>
          <w:szCs w:val="28"/>
          <w:lang w:eastAsia="ru-RU"/>
        </w:rPr>
        <w:t>в определяются</w:t>
      </w:r>
      <w:proofErr w:type="gramEnd"/>
      <w:r w:rsidRPr="00696F9C">
        <w:rPr>
          <w:rFonts w:ascii="Times New Roman" w:eastAsia="Times New Roman" w:hAnsi="Times New Roman" w:cs="Times New Roman"/>
          <w:color w:val="020C22"/>
          <w:sz w:val="28"/>
          <w:szCs w:val="28"/>
          <w:lang w:eastAsia="ru-RU"/>
        </w:rPr>
        <w:t xml:space="preserve"> в порядке, установленном Президентом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Оперативный штаб:</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 осуществляет сбор сведений об обстановке, обобщение, анализ и оценку информации в целях определения характера и </w:t>
      </w:r>
      <w:proofErr w:type="gramStart"/>
      <w:r w:rsidRPr="00696F9C">
        <w:rPr>
          <w:rFonts w:ascii="Times New Roman" w:eastAsia="Times New Roman" w:hAnsi="Times New Roman" w:cs="Times New Roman"/>
          <w:color w:val="020C22"/>
          <w:sz w:val="28"/>
          <w:szCs w:val="28"/>
          <w:lang w:eastAsia="ru-RU"/>
        </w:rPr>
        <w:t>масштаба</w:t>
      </w:r>
      <w:proofErr w:type="gramEnd"/>
      <w:r w:rsidRPr="00696F9C">
        <w:rPr>
          <w:rFonts w:ascii="Times New Roman" w:eastAsia="Times New Roman" w:hAnsi="Times New Roman" w:cs="Times New Roman"/>
          <w:color w:val="020C22"/>
          <w:sz w:val="28"/>
          <w:szCs w:val="28"/>
          <w:lang w:eastAsia="ru-RU"/>
        </w:rPr>
        <w:t xml:space="preserve"> готовящегося или совершаемого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подготавливает расчеты и предложения по проведению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4) подготавливает боевые распоряжения (боевые приказы), другие документы, определяющие порядок подготовки и проведения </w:t>
      </w:r>
      <w:r w:rsidRPr="00696F9C">
        <w:rPr>
          <w:rFonts w:ascii="Times New Roman" w:eastAsia="Times New Roman" w:hAnsi="Times New Roman" w:cs="Times New Roman"/>
          <w:color w:val="020C22"/>
          <w:sz w:val="28"/>
          <w:szCs w:val="28"/>
          <w:lang w:eastAsia="ru-RU"/>
        </w:rPr>
        <w:lastRenderedPageBreak/>
        <w:t>контртеррористической операции, правовой режим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организует взаимодействие привлекаемых для проведения контртеррористической операции сил и средств;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принимает другие меры по предотвращению террористического акта и минимизации его возможных последствий.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15. Силы и средства, привлекаемые для проведения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федеральных законов от 04.06.2014 № 145-ФЗ; от 03.07.2016 № 227-ФЗ)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w:t>
      </w:r>
      <w:r w:rsidRPr="00696F9C">
        <w:rPr>
          <w:rFonts w:ascii="Times New Roman" w:eastAsia="Times New Roman" w:hAnsi="Times New Roman" w:cs="Times New Roman"/>
          <w:color w:val="020C22"/>
          <w:sz w:val="28"/>
          <w:szCs w:val="28"/>
          <w:lang w:eastAsia="ru-RU"/>
        </w:rPr>
        <w:lastRenderedPageBreak/>
        <w:t>средства в соответствии с нормативными правовыми актами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16. Ведение переговоров в ходе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При ведении переговоров с террористами не должны рассматриваться выдвигаемые ими политические требования.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17. Окончание контртеррористической операции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03.05.2011 № 96-ФЗ)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18. Возмещение вреда, причиненного в результате террористического акта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02.11.2013 № 302-ФЗ)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w:t>
      </w:r>
      <w:r w:rsidRPr="00696F9C">
        <w:rPr>
          <w:rFonts w:ascii="Times New Roman" w:eastAsia="Times New Roman" w:hAnsi="Times New Roman" w:cs="Times New Roman"/>
          <w:color w:val="020C22"/>
          <w:sz w:val="28"/>
          <w:szCs w:val="28"/>
          <w:lang w:eastAsia="ru-RU"/>
        </w:rPr>
        <w:lastRenderedPageBreak/>
        <w:t>указанного преступления. (Часть введена - Федеральный закон от 02.11.2013 № 302-ФЗ)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696F9C">
        <w:rPr>
          <w:rFonts w:ascii="Times New Roman" w:eastAsia="Times New Roman" w:hAnsi="Times New Roman" w:cs="Times New Roman"/>
          <w:color w:val="020C22"/>
          <w:sz w:val="28"/>
          <w:szCs w:val="28"/>
          <w:lang w:eastAsia="ru-RU"/>
        </w:rPr>
        <w:t>разыскной</w:t>
      </w:r>
      <w:proofErr w:type="spellEnd"/>
      <w:r w:rsidRPr="00696F9C">
        <w:rPr>
          <w:rFonts w:ascii="Times New Roman" w:eastAsia="Times New Roman" w:hAnsi="Times New Roman" w:cs="Times New Roman"/>
          <w:color w:val="020C22"/>
          <w:sz w:val="28"/>
          <w:szCs w:val="28"/>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696F9C">
        <w:rPr>
          <w:rFonts w:ascii="Times New Roman" w:eastAsia="Times New Roman" w:hAnsi="Times New Roman" w:cs="Times New Roman"/>
          <w:color w:val="020C22"/>
          <w:sz w:val="28"/>
          <w:szCs w:val="28"/>
          <w:lang w:eastAsia="ru-RU"/>
        </w:rPr>
        <w:t>истребуемые</w:t>
      </w:r>
      <w:proofErr w:type="spellEnd"/>
      <w:r w:rsidRPr="00696F9C">
        <w:rPr>
          <w:rFonts w:ascii="Times New Roman" w:eastAsia="Times New Roman" w:hAnsi="Times New Roman" w:cs="Times New Roman"/>
          <w:color w:val="020C22"/>
          <w:sz w:val="28"/>
          <w:szCs w:val="28"/>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(Часть введена - Федеральный закон от 02.11.2013 № 302-ФЗ)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(Наименование статьи в редакции Федерального закона от 08.11.2008 № 203-ФЗ)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w:t>
      </w:r>
      <w:r w:rsidRPr="00696F9C">
        <w:rPr>
          <w:rFonts w:ascii="Times New Roman" w:eastAsia="Times New Roman" w:hAnsi="Times New Roman" w:cs="Times New Roman"/>
          <w:color w:val="020C22"/>
          <w:sz w:val="28"/>
          <w:szCs w:val="28"/>
          <w:lang w:eastAsia="ru-RU"/>
        </w:rPr>
        <w:lastRenderedPageBreak/>
        <w:t>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08.11.2008 № 203-ФЗ)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(Часть введена - Федеральный закон от 08.11.2008 № 203-ФЗ)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20. Категории лиц, участвующих в борьбе с терроризмом, подлежащих правовой и социальной защите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30.12.2008 № 321-ФЗ)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(Пункт введен - Федеральный закон от 28.12.2010 № 404-ФЗ)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28.12.2010 № 404-ФЗ)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21. Возмещение вреда лицам, участвующим в борьбе с терроризмом, и меры их социальной защиты</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18.03.2020 № 54-ФЗ)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22. Правомерное причинение вреда</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23. Льготное исчисление выслуги лет, гарантии и компенсации лицам, участвующим в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30.12.2008 № 321-ФЗ)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30.12.2008 № 321-ФЗ)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федеральных законов от 30.12.2008 № 321-ФЗ; от 08.11.2011 № 309-ФЗ)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24. Ответственность организаций за причастность к терроризму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360 и 361 Уголовного кодекса Российской Федерации.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федеральных законов от 27.07.2010 № 197-ФЗ; от 28.06.2014 № 179-ФЗ;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360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w:t>
      </w:r>
      <w:r w:rsidRPr="00696F9C">
        <w:rPr>
          <w:rFonts w:ascii="Times New Roman" w:eastAsia="Times New Roman" w:hAnsi="Times New Roman" w:cs="Times New Roman"/>
          <w:color w:val="020C22"/>
          <w:sz w:val="28"/>
          <w:szCs w:val="28"/>
          <w:lang w:eastAsia="ru-RU"/>
        </w:rPr>
        <w:lastRenderedPageBreak/>
        <w:t>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федеральных законов от 27.07.2010 № 197-ФЗ; от 02.11.2013 № 302-ФЗ; от 28.06.2014 № 179-ФЗ; от 06.07.2016 № 374-ФЗ)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proofErr w:type="gramStart"/>
      <w:r w:rsidRPr="00696F9C">
        <w:rPr>
          <w:rFonts w:ascii="Times New Roman" w:eastAsia="Times New Roman" w:hAnsi="Times New Roman" w:cs="Times New Roman"/>
          <w:color w:val="020C22"/>
          <w:sz w:val="28"/>
          <w:szCs w:val="28"/>
          <w:lang w:eastAsia="ru-RU"/>
        </w:rPr>
        <w:t>В</w:t>
      </w:r>
      <w:proofErr w:type="gramEnd"/>
      <w:r w:rsidRPr="00696F9C">
        <w:rPr>
          <w:rFonts w:ascii="Times New Roman" w:eastAsia="Times New Roman" w:hAnsi="Times New Roman" w:cs="Times New Roman"/>
          <w:color w:val="020C22"/>
          <w:sz w:val="28"/>
          <w:szCs w:val="28"/>
          <w:lang w:eastAsia="ru-RU"/>
        </w:rPr>
        <w:t xml:space="preserve"> редакции Федерального закона от 31.12.2014 № 505-ФЗ)</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25. Вознаграждение за содействие борьбе с терроризмом</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Источники финансирования выплат денежного вознаграждения устанавливаются Правительством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Статья 26. О признании утратившими силу отдельных законодательных актов (положений законодательных актов) Российской Федерации</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Со дня вступления в силу настоящего Федерального закона признать утратившими силу:</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696F9C" w:rsidRPr="00696F9C" w:rsidRDefault="00696F9C" w:rsidP="00696F9C">
      <w:pPr>
        <w:spacing w:after="0" w:line="240" w:lineRule="auto"/>
        <w:rPr>
          <w:rFonts w:ascii="Times New Roman" w:eastAsia="Times New Roman" w:hAnsi="Times New Roman" w:cs="Times New Roman"/>
          <w:color w:val="020C22"/>
          <w:sz w:val="28"/>
          <w:szCs w:val="28"/>
          <w:lang w:eastAsia="ru-RU"/>
        </w:rPr>
      </w:pPr>
      <w:r w:rsidRPr="00696F9C">
        <w:rPr>
          <w:rFonts w:ascii="Times New Roman" w:eastAsia="Times New Roman" w:hAnsi="Times New Roman" w:cs="Times New Roman"/>
          <w:color w:val="020C22"/>
          <w:sz w:val="28"/>
          <w:szCs w:val="28"/>
          <w:lang w:eastAsia="ru-RU"/>
        </w:rPr>
        <w:t xml:space="preserve">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w:t>
      </w:r>
      <w:proofErr w:type="gramStart"/>
      <w:r w:rsidRPr="00696F9C">
        <w:rPr>
          <w:rFonts w:ascii="Times New Roman" w:eastAsia="Times New Roman" w:hAnsi="Times New Roman" w:cs="Times New Roman"/>
          <w:color w:val="020C22"/>
          <w:sz w:val="28"/>
          <w:szCs w:val="28"/>
          <w:lang w:eastAsia="ru-RU"/>
        </w:rPr>
        <w:t>психотропных веществ</w:t>
      </w:r>
      <w:proofErr w:type="gramEnd"/>
      <w:r w:rsidRPr="00696F9C">
        <w:rPr>
          <w:rFonts w:ascii="Times New Roman" w:eastAsia="Times New Roman" w:hAnsi="Times New Roman" w:cs="Times New Roman"/>
          <w:color w:val="020C22"/>
          <w:sz w:val="28"/>
          <w:szCs w:val="28"/>
          <w:lang w:eastAsia="ru-RU"/>
        </w:rPr>
        <w:t xml:space="preserve"> и упраздняемых федеральных органов налоговой полиции в связи</w:t>
      </w:r>
    </w:p>
    <w:p w:rsidR="00847E77" w:rsidRPr="00696F9C" w:rsidRDefault="00847E77" w:rsidP="00696F9C">
      <w:pPr>
        <w:spacing w:after="0" w:line="240" w:lineRule="auto"/>
        <w:rPr>
          <w:rFonts w:ascii="Times New Roman" w:hAnsi="Times New Roman" w:cs="Times New Roman"/>
          <w:sz w:val="28"/>
          <w:szCs w:val="28"/>
        </w:rPr>
      </w:pPr>
    </w:p>
    <w:sectPr w:rsidR="00847E77" w:rsidRPr="00696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8A"/>
    <w:rsid w:val="004F088A"/>
    <w:rsid w:val="00696F9C"/>
    <w:rsid w:val="00847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7160"/>
  <w15:chartTrackingRefBased/>
  <w15:docId w15:val="{24896AC0-7385-4DFD-9148-583065CC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6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96F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F9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96F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696F9C"/>
    <w:rPr>
      <w:color w:val="0000FF"/>
      <w:u w:val="single"/>
    </w:rPr>
  </w:style>
  <w:style w:type="paragraph" w:styleId="a4">
    <w:name w:val="Normal (Web)"/>
    <w:basedOn w:val="a"/>
    <w:uiPriority w:val="99"/>
    <w:semiHidden/>
    <w:unhideWhenUsed/>
    <w:rsid w:val="00696F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80029">
      <w:bodyDiv w:val="1"/>
      <w:marLeft w:val="0"/>
      <w:marRight w:val="0"/>
      <w:marTop w:val="0"/>
      <w:marBottom w:val="0"/>
      <w:divBdr>
        <w:top w:val="none" w:sz="0" w:space="0" w:color="auto"/>
        <w:left w:val="none" w:sz="0" w:space="0" w:color="auto"/>
        <w:bottom w:val="none" w:sz="0" w:space="0" w:color="auto"/>
        <w:right w:val="none" w:sz="0" w:space="0" w:color="auto"/>
      </w:divBdr>
      <w:divsChild>
        <w:div w:id="1573001081">
          <w:marLeft w:val="0"/>
          <w:marRight w:val="0"/>
          <w:marTop w:val="0"/>
          <w:marBottom w:val="960"/>
          <w:divBdr>
            <w:top w:val="none" w:sz="0" w:space="0" w:color="auto"/>
            <w:left w:val="none" w:sz="0" w:space="0" w:color="auto"/>
            <w:bottom w:val="single" w:sz="6" w:space="31" w:color="A8F0E0"/>
            <w:right w:val="none" w:sz="0" w:space="0" w:color="auto"/>
          </w:divBdr>
          <w:divsChild>
            <w:div w:id="2025865326">
              <w:marLeft w:val="2100"/>
              <w:marRight w:val="2100"/>
              <w:marTop w:val="0"/>
              <w:marBottom w:val="0"/>
              <w:divBdr>
                <w:top w:val="none" w:sz="0" w:space="0" w:color="auto"/>
                <w:left w:val="none" w:sz="0" w:space="0" w:color="auto"/>
                <w:bottom w:val="none" w:sz="0" w:space="0" w:color="auto"/>
                <w:right w:val="none" w:sz="0" w:space="0" w:color="auto"/>
              </w:divBdr>
              <w:divsChild>
                <w:div w:id="610552646">
                  <w:marLeft w:val="0"/>
                  <w:marRight w:val="0"/>
                  <w:marTop w:val="0"/>
                  <w:marBottom w:val="720"/>
                  <w:divBdr>
                    <w:top w:val="none" w:sz="0" w:space="0" w:color="auto"/>
                    <w:left w:val="none" w:sz="0" w:space="0" w:color="auto"/>
                    <w:bottom w:val="none" w:sz="0" w:space="0" w:color="auto"/>
                    <w:right w:val="none" w:sz="0" w:space="0" w:color="auto"/>
                  </w:divBdr>
                </w:div>
                <w:div w:id="1690638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86631464">
          <w:marLeft w:val="0"/>
          <w:marRight w:val="0"/>
          <w:marTop w:val="0"/>
          <w:marBottom w:val="0"/>
          <w:divBdr>
            <w:top w:val="none" w:sz="0" w:space="0" w:color="auto"/>
            <w:left w:val="none" w:sz="0" w:space="0" w:color="auto"/>
            <w:bottom w:val="none" w:sz="0" w:space="0" w:color="auto"/>
            <w:right w:val="none" w:sz="0" w:space="0" w:color="auto"/>
          </w:divBdr>
          <w:divsChild>
            <w:div w:id="508327660">
              <w:marLeft w:val="2100"/>
              <w:marRight w:val="2100"/>
              <w:marTop w:val="0"/>
              <w:marBottom w:val="0"/>
              <w:divBdr>
                <w:top w:val="none" w:sz="0" w:space="0" w:color="auto"/>
                <w:left w:val="none" w:sz="0" w:space="0" w:color="auto"/>
                <w:bottom w:val="none" w:sz="0" w:space="0" w:color="auto"/>
                <w:right w:val="none" w:sz="0" w:space="0" w:color="auto"/>
              </w:divBdr>
              <w:divsChild>
                <w:div w:id="242423625">
                  <w:marLeft w:val="0"/>
                  <w:marRight w:val="0"/>
                  <w:marTop w:val="0"/>
                  <w:marBottom w:val="0"/>
                  <w:divBdr>
                    <w:top w:val="none" w:sz="0" w:space="0" w:color="auto"/>
                    <w:left w:val="none" w:sz="0" w:space="0" w:color="auto"/>
                    <w:bottom w:val="none" w:sz="0" w:space="0" w:color="auto"/>
                    <w:right w:val="none" w:sz="0" w:space="0" w:color="auto"/>
                  </w:divBdr>
                  <w:divsChild>
                    <w:div w:id="814106986">
                      <w:marLeft w:val="0"/>
                      <w:marRight w:val="0"/>
                      <w:marTop w:val="0"/>
                      <w:marBottom w:val="0"/>
                      <w:divBdr>
                        <w:top w:val="none" w:sz="0" w:space="0" w:color="auto"/>
                        <w:left w:val="none" w:sz="0" w:space="0" w:color="auto"/>
                        <w:bottom w:val="none" w:sz="0" w:space="0" w:color="auto"/>
                        <w:right w:val="none" w:sz="0" w:space="0" w:color="auto"/>
                      </w:divBdr>
                      <w:divsChild>
                        <w:div w:id="2123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4016">
                  <w:marLeft w:val="0"/>
                  <w:marRight w:val="0"/>
                  <w:marTop w:val="0"/>
                  <w:marBottom w:val="0"/>
                  <w:divBdr>
                    <w:top w:val="none" w:sz="0" w:space="0" w:color="auto"/>
                    <w:left w:val="none" w:sz="0" w:space="0" w:color="auto"/>
                    <w:bottom w:val="none" w:sz="0" w:space="0" w:color="auto"/>
                    <w:right w:val="none" w:sz="0" w:space="0" w:color="auto"/>
                  </w:divBdr>
                  <w:divsChild>
                    <w:div w:id="511139993">
                      <w:marLeft w:val="0"/>
                      <w:marRight w:val="0"/>
                      <w:marTop w:val="0"/>
                      <w:marBottom w:val="0"/>
                      <w:divBdr>
                        <w:top w:val="none" w:sz="0" w:space="0" w:color="auto"/>
                        <w:left w:val="none" w:sz="0" w:space="0" w:color="auto"/>
                        <w:bottom w:val="none" w:sz="0" w:space="0" w:color="auto"/>
                        <w:right w:val="none" w:sz="0" w:space="0" w:color="auto"/>
                      </w:divBdr>
                      <w:divsChild>
                        <w:div w:id="17355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8601">
                  <w:marLeft w:val="0"/>
                  <w:marRight w:val="0"/>
                  <w:marTop w:val="0"/>
                  <w:marBottom w:val="0"/>
                  <w:divBdr>
                    <w:top w:val="none" w:sz="0" w:space="0" w:color="auto"/>
                    <w:left w:val="none" w:sz="0" w:space="0" w:color="auto"/>
                    <w:bottom w:val="none" w:sz="0" w:space="0" w:color="auto"/>
                    <w:right w:val="none" w:sz="0" w:space="0" w:color="auto"/>
                  </w:divBdr>
                  <w:divsChild>
                    <w:div w:id="2007707547">
                      <w:marLeft w:val="0"/>
                      <w:marRight w:val="0"/>
                      <w:marTop w:val="0"/>
                      <w:marBottom w:val="0"/>
                      <w:divBdr>
                        <w:top w:val="none" w:sz="0" w:space="0" w:color="auto"/>
                        <w:left w:val="none" w:sz="0" w:space="0" w:color="auto"/>
                        <w:bottom w:val="none" w:sz="0" w:space="0" w:color="auto"/>
                        <w:right w:val="none" w:sz="0" w:space="0" w:color="auto"/>
                      </w:divBdr>
                      <w:divsChild>
                        <w:div w:id="9735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8708</Words>
  <Characters>49637</Characters>
  <Application>Microsoft Office Word</Application>
  <DocSecurity>0</DocSecurity>
  <Lines>413</Lines>
  <Paragraphs>116</Paragraphs>
  <ScaleCrop>false</ScaleCrop>
  <Company/>
  <LinksUpToDate>false</LinksUpToDate>
  <CharactersWithSpaces>58229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2022-02-10T13:22:00Z</dcterms:created>
  <dcterms:modified xsi:type="dcterms:W3CDTF">2022-02-10T13:27:00Z</dcterms:modified>
</cp:coreProperties>
</file>