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Федеральный закон от 30.12.2009 г. № 384-ФЗ</w:t>
      </w:r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Технический регламент о безопасности зданий и сооружений</w:t>
      </w:r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Вступил в силу с 30 июня 2010 года*</w:t>
      </w:r>
      <w:bookmarkStart w:id="0" w:name="_GoBack"/>
      <w:bookmarkEnd w:id="0"/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049" w:rsidRPr="00583049" w:rsidRDefault="00583049" w:rsidP="00583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Технический регламент о безопасности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Принят Государственной Думой                              23 декабря 2009 года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Одобрен Советом Федерации                                   25 декабря 2009 года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(В редакции Федерального закона от 02.07.2013  № 185-ФЗ)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1. Цели принятия настоящего Федерального закона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Настоящий Федеральный закон принимается в целях: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защиты жизни и здоровья граждан, имущества физических или юридических лиц, государственного или муниципального имущества;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охраны окружающей среды, жизни и здоровья животных и растений;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предупреждения действий, вводящих в заблуждение приобретателей;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обеспечения энергетической эффективности зданий и сооружений.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2. Основные понятия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Для целей настоящего Федерального закона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 и законодательством Российской Федерации о пожарной безопасности.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Для целей настоящего Федерального закона используются также следующие основные понятия: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аварийное освещение 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авария 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3) авторский надзор 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воздействие 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жизненный цикл здания или сооружения 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здание 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инженерная защита 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8) механическая безопасность 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9) микроклимат помещения 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10) нагрузка 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11) нормальные условия эксплуатации 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12) опасные природные процессы и явления 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13) основание здания или сооружения (далее также - основание) 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14) помещение - часть объема здания или сооружения, имеющая определенное назначение и ограниченная строительными конструкциями;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15) помещение с постоянным пребыванием людей - помещение, в котором предусмотрено пребывание людей непрерывно в течение более двух часов;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16) предельное состояние строительных конструкций 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17) противоаварийная защита систем инженерно-технического обеспечения 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18) расчетная ситуация 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19) реологическое свойство материалов - проявление необратимых остаточных деформаций и текучести или ползучести под влиянием нагрузки и (или) воздействия;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20) сеть инженерно-технического обеспечения 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21) система инженерно-технического обеспечения 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22) сложные природные условия 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23) сооружение 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24) строительная конструкция - часть здания или сооружения, выполняющая определенные несущие, ограждающие и (или) эстетические функции;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25) техногенные воздействия 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26) уровень ответственности 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27) усталостные явления в материале 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28) характеристики безопасности здания или сооружения 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3. Сфера применения настоящего Федерального закона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Настоящий Федеральный закон распространяется на все этапы жизненного цикла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4. В отношении объектов военной инфраструктуры Вооруженных Сил Российской Федерации, объектов, сведения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механической безопасности;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пожарной безопасности;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безопасности при опасных природных процессах и явлениях и (или) техногенных воздействиях;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безопасных для здоровья человека условий проживания и пребывания в зданиях и сооружениях;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безопасности для пользователей зданиями и сооружениями;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доступности зданий и сооружений для инвалидов и других групп населения с ограниченными возможностями передвижения;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энергетической эффективности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8) безопасного уровня воздействия зданий и сооружений на окружающую среду.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4. Идентификация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назначение;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3) 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принадлежность к опасным производственным объектам;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пожарная и взрывопожарная опасность;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наличие помещений с постоянным пребыванием людей;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уровень ответственности.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Идентификация здания или сооружения по признакам, предусмотренным пунктами 1 и 2 части 1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Идентификация здания или сооружения по признакам, предусмотренным пунктом 3 части 1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Идентификация здания или сооружения по признакам, предусмотренным пунктом 4 части 1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Идентификация здания или сооружения по признакам, предусмотренным пунктом 5 части 1 настоящей статьи, должна проводиться в соответствии с законодательством Российской Федерации в области пожарной безопасности.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Идентификация здания или сооружения по признакам, предусмотренным пунктом 6 части 1 настоящей статьи, должна проводиться в соответствии с требованиями застройщика (заказчика).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7. В результате идентификации здания или сооружения по признаку, предусмотренному пунктом 7 части 1 настоящей статьи, здание или сооружение должно быть отнесено к одному из следующих уровней ответственности: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повышенный;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нормальный;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пониженный.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8. 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кодексом Российской Федерации к особо опасным, технически сложным или уникальным объектам.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9. 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10. 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11. Идентификационные признаки, предусмотренные частью 1 настоящей статьи, указываются: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застройщиком (заказчиком) - в задании на выполнение инженерных изысканий для строительства здания или сооружения и в задании на проектирование;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лицом, осуществляющим подготовку проектной документации, 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 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частях 1 и 7 статьи 6 настоящего Федерального закона перечни, или требований специальных технических условий.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Правительство Российской Федерации утверждает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перечень национальных стандартов и сводов правил, указанный в части 1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В перечень национальных стандартов и сводов правил, указанный в части 1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Национальные стандарты и своды правил, включенн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ые в указанный в части 1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Национальный орган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части 1 настоящей статьи перечень.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Национальные стандарты и своды правил, включенные в указанный в части 1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7. Национальным органом Российской Федерации по стандартизации в соответствии с законодательством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8. В случае, если для подготовки проектной документации требуется отступление от требований, установленных включенными в указанный в части 1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9. 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2. Общие требования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7. Требования механической безопасности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разрушения отдельных несущих строительных конструкций или их частей;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разрушения всего здания, сооружения или их части;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4) 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8. Требования пожарной безопасности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ограничение образования и распространения опасных факторов пожара в пределах очага пожара;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нераспространение пожара на соседние здания 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возможность подачи огнетушащих веществ в очаг пожара;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9. Требования безопасности при опасных природных процессах и явлениях и (или) техногенных воздействиях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статье 7 настоящего Федерального закона, и (или) иных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10. Требования безопасных для здоровья человека условий проживания и пребывания в зданиях и сооружениях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качество воды, используемой в качестве питьевой и для хозяйственно-бытовых нужд;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инсоляция и солнцезащита помещений жилых, общественных и производственных зданий;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естественное и искусственное освещение помещений;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защита от шума в помещениях жилых и общественных зданий и в рабочих зонах производственных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микроклимат помещений;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регулирование влажности на поверхности и внутри строительных конструкций;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8) 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9) 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10) 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11. Требования безопасности для пользователей зданиями и сооружениями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нанесения травм людям 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13. Требования энергетической эффективности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14. Требования безопасного уровня воздействия зданий и сооружений на окружающую среду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3. Требования к результатам инженерных изысканий и проектной документации в целях обеспечения безопасности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15. Общие требования к результатам инженерных изысканий и проектной документации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2. 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законодательством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частями 7 - 10 статьи 4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частью 8 статьи 4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частях 1 и 7 статьи 6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результаты исследований;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2) расчеты и (или) испытания, выполненные по сертифицированным или апробированным иным способом методикам;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оценка риска возникновения опасных природных процессов и явлений и (или) техногенных воздействий.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7. При обосновании, предусмотренном частью 6 настоящей статьи, должны быть учтены исходные данные для проектирования, в том числе результаты инженерных изысканий.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8. 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9. В проектной документации лицом, осуществляющим подготовку проектной документации, должны быть предусмотрены: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10. 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16. Требования к обеспечению механической безопасности здания или сооружения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части 6 статьи 15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частями 5 и 6 настоящей статьи вариантах одновременного действия нагрузок и воздействий.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разрушением любого характера;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потерей устойчивости формы;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потерей устойчивости положения;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1) факторы, определяющие напряженно-деформированное состояние;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особенности взаимодействия элементов строительных конструкций между собой и с основанием;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пространственная работа строительных конструкций;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геометрическая и физическая нелинейность;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пластические и реологические свойства материалов и грунтов;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возможность образования трещин;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возможные отклонения геометрических параметров от их номинальных значений.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В процессе обоснования выполнения требований механической безопасности должны быть учтены следующие расчетные ситуации: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7. 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1,1 - в отношении здания и сооружения повышенного уровня ответственности;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1,0 - в отношении здания и сооружения нормального уровня ответственности;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0,8 - в отношении здания и сооружения пониженного уровня ответственности.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17. Требования к обеспечению пожарной безопасности здания или сооружения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Для обеспечения пожарной безопасности здания или сооружения в проектной документации одним из способов, указанных в части 6 статьи 15 настоящего Федерального закона, должны быть обоснованы: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 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принятое разделение здания или сооружения на пожарные отсеки;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1) 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воздействия опасных природных процессов и явлений и техногенных воздействий;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меры по улучшению свойств грунтов основания;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19. Требования к обеспечению выполнения санитарно-эпидемиологических требований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20. Требования к обеспечению качества воздуха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проектной документации здания и сооружения с помещениями с пребыванием людей должны быть предусмотрены меры по: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ограничению проникновения в помещения пыли, влаги, вредных и неприятно пахнущих веществ из атмосферного воздуха;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21. Требования к обеспечению качества воды, используемой в качестве питьевой и для хозяйственно-бытовых нужд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22. Требования к обеспечению инсоляции и солнцезащиты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1. 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Выполнение требований, предусмотренных частью 1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23. Требования к обеспечению освещения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 - искусственное освещение, достаточное для предотвращения угрозы причинения вреда здоровью людей.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24. Требования к обеспечению защиты от шума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воздушного шума, создаваемого внешними источниками (снаружи здания);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воздушного шума, создаваемого в других помещениях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ударного шума;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шума, создаваемого оборудованием;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чрезмерного реверберирующего шума в помещении.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2. 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уровня шума, источником которого является это проектируемое здание или сооружение.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Защита от шума должна быть обеспечена: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 помещениях жилых, общественных и производственных зданий;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в границах территории, на которой будут осуществляться строительство и эксплуатация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25. Требования к обеспечению защиты от влаги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проектной документации здания и сооружения должны быть предусмотрены конструктивные решения, обеспечивающие: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водонепроницаемость кровли, наружных стен, перекрытий, а также стен подземных этажей и полов по грунту;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26. Требования к обеспечению защиты от вибрации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27. Требования по обеспечению защиты от воздействия электромагнитного поля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28. Требования к обеспечению защиты от ионизирующего излучения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29. Требования к микроклимату помещения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сопротивление теплопередаче ограждающих строительных конструкций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сопротивление воздухопроницанию ограждающих строительных конструкций;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сопротивление паропроницанию ограждающих строительных конструкций;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6) теплоусвоение поверхности полов.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Наряду с требованиями, предусмотренными частью 1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3. 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статьи 30 настоящего Федерального закона расчетных значениях теплотехнических характеристик ограждающих строительных конструкций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температура воздуха внутри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результирующая температура;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скорость движения воздуха;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относительная влажность воздуха.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30. Требования безопасности для пользователей зданиями и сооружениями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3) 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бокам пути перемещения людей элементами строительных конструкций или оборудования.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В проектной документации зданий и сооружений должны быть предусмотрены: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конструкция окон, обеспечивающая их безопасную эксплуатацию, в том числе мытье и очистку наружных поверхностей;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устройства для предупреждения случайного выпадения людей из оконны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х проемов (в случаях, когда низ проема ниже высоты центра тяжести большинства взрослых людей);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достаточное освещение путей перемещения людей и транспортных средств;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размещение хорошо различимых предупреждающих знаков на прозрачных полотнах дверей и перегородках.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7. 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досягаемость ими мест посещения и беспрепятственность перемещения внутри зданий и сооружений;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8. Параметры путей перемещения, оснащение специальными устройствами и размеры помещений для указанных в части 7 настоящей статьи групп населения, предусмотренные в проектной документации, должны быть обоснованы в соответствии с частью 6 статьи 15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9. 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ограничение температуры горячего воздуха от выпускного отверстия приборов воздушного отопления;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ограничение температуры горячей воды в системе горячего водоснабжения.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10. 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11. 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соблюдение правил безопасной установки теплогенераторов и установок для сжиженных газов;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регулирование температуры нагревания и давления в системах горячего водоснабжения и отопления;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12. 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13. 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 (В редакции Федерального закона от 02.07.2013  № 185-ФЗ)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2) 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обеспечение защиты от угроз террористического характера и несанкционированного вторжения.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14. 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31. Требование к обеспечению энергетической эффективности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32. Требования к обеспечению охраны окружающей среды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33. Требования к предупреждению действий, вводящих в заблуждение приобретателей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идентификационные признаки здания или сооружения в соответствии с частью 1 статьи 4 настоящего Федерального закона;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срок эксплуатации здания или сооружения и их частей;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3) показатели энергетической эффективности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степень огнестойкости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4. Обеспечение безопасности зданий и сооружений в процессе строительства, реконструкции, капитального и текущего ремонта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Строительные материалы и изделия должны соответствовать требованиям, установленным в соответствии с законодательством Российской Федерации о техническом регулировании.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Лицо, осуществляющее строительство здания или сооружения, в соответствии с законодательством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35. Требования к строительству зданий и сооружений, консервации объекта, строительство которого не завершено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5. Обеспечение безопасности зданий и сооружений в процессе эксплуатации, при прекращении эксплуатации и в процессе сноса (демонтажа)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36. Требования к обеспечению безопасности зданий и сооружений в процессе эксплуатации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1. 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требованиям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части 6 статьи 15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6.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1) удостоверения соответствия результатов инженерных изысканий требованиям настоящего Федерального закона;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заявления о соответствии проектной документации требованиям настоящего Федерального закона;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государственной экспертизы результатов инженерных изысканий и проектной документации;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строительного контроля;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4) государственного строительного надзора;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5) 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6) 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7) ввода объекта в эксплуатацию.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пункте 1 части 1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пунктах 2 и 4 части 1 настоящей статьи, осуществляется только в случаях, предусмотренных законодательством о градостроительной деятельности.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пунктом 5 части 1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пунктом 6 части 1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6. 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пункте 1 части 1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7. 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пунктах 2 - 4 и 7 части 1 настоящей статьи, осуществляется в соответствии с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правилами и в сроки, которые установлены законодательством о градостроительной деятельности.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8. 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пунктах 5 и 6 части 1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эксплуатационного контроля;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государственного контроля (надзора).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 xml:space="preserve">2. Добровольная оценка соответствия зданий и сооружений, а также связанных со зданиями и с сооружениями процессов проектирования </w:t>
      </w:r>
      <w:r w:rsidRPr="00583049">
        <w:rPr>
          <w:rFonts w:ascii="Times New Roman" w:hAnsi="Times New Roman" w:cs="Times New Roman"/>
          <w:sz w:val="28"/>
          <w:szCs w:val="28"/>
        </w:rPr>
        <w:lastRenderedPageBreak/>
        <w:t>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Глава 7. Заключительные положения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42. Заключительные положения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1) к зданиям и сооружениям, введенным в эксплуатацию до вступления в силу таких требований;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2) 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3) 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3. Пра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вительство Российской Федерации не позднее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4. 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частью 7 статьи 6 настоящего Федерального закона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5. Уполномоченный федеральный орган исполнительной власти не позднее 1 июля 2012 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части 1 статьи 6 настоящего Федерального закона перечень национальных стандартов и сводов правил.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lastRenderedPageBreak/>
        <w:t>Статья 43. О внесении изменения в Федеральный закон "О техническом регулировании"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Главу 1 Федерального закона от 27 декабря 2002 года № 184-ФЗ "О техническом регулировании" (Собрание законодательства Российской Федерации, 2002, № 52, ст. 5140; 2007, № 19, ст. 2293; № 49, ст. 6070; 2009, № 29, ст. 3626) дополнить статьей 51 следующего содержания: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"Статья 51. Особенности технического регулирования в области обеспечения безопасности зданий и сооружений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Статья 44. Вступление в силу настоящего Федерального закона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1. Настоящий Федеральный закон вступает в силу по истечении шести месяцев со дня его официального опубликования, за исключением статьи 43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2. Статья 43 настоящего Федерального закона вступает в силу со дня официального опубликования настоящего Федерального закона.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Президент Российской Федерации                               Д.Медведев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 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30 декабря 2009 года</w:t>
      </w:r>
    </w:p>
    <w:p w:rsidR="00583049" w:rsidRPr="00583049" w:rsidRDefault="00583049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049">
        <w:rPr>
          <w:rFonts w:ascii="Times New Roman" w:hAnsi="Times New Roman" w:cs="Times New Roman"/>
          <w:sz w:val="28"/>
          <w:szCs w:val="28"/>
        </w:rPr>
        <w:t>№ 384-ФЗ</w:t>
      </w:r>
    </w:p>
    <w:p w:rsidR="001C7ED5" w:rsidRPr="00583049" w:rsidRDefault="001C7ED5" w:rsidP="00583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7ED5" w:rsidRPr="0058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D8"/>
    <w:rsid w:val="001C7ED5"/>
    <w:rsid w:val="00583049"/>
    <w:rsid w:val="00ED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C7BF"/>
  <w15:chartTrackingRefBased/>
  <w15:docId w15:val="{4F2BC01D-D078-4DD2-AB82-08BFD653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830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30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readmetaforce">
    <w:name w:val="read__meta__force"/>
    <w:basedOn w:val="a0"/>
    <w:rsid w:val="00583049"/>
  </w:style>
  <w:style w:type="character" w:styleId="a3">
    <w:name w:val="Hyperlink"/>
    <w:basedOn w:val="a0"/>
    <w:uiPriority w:val="99"/>
    <w:unhideWhenUsed/>
    <w:rsid w:val="005830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48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194071024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699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5830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1128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2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36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4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9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11882</Words>
  <Characters>67732</Characters>
  <Application>Microsoft Office Word</Application>
  <DocSecurity>0</DocSecurity>
  <Lines>564</Lines>
  <Paragraphs>158</Paragraphs>
  <ScaleCrop>false</ScaleCrop>
  <Company/>
  <LinksUpToDate>false</LinksUpToDate>
  <CharactersWithSpaces>79456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2022-02-10T13:35:00Z</dcterms:created>
  <dcterms:modified xsi:type="dcterms:W3CDTF">2022-02-10T13:37:00Z</dcterms:modified>
</cp:coreProperties>
</file>